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50" w:rsidRDefault="00E83BDA" w:rsidP="0001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BDA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96000" cy="8343900"/>
            <wp:effectExtent l="0" t="0" r="0" b="0"/>
            <wp:docPr id="2" name="Рисунок 2" descr="C:\Users\Лилия\Desktop\Титулки соц.гум 2023-2024г\эруди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эрудит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D5" w:rsidRDefault="000169D5" w:rsidP="0001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9D5" w:rsidRDefault="000169D5" w:rsidP="0001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65"/>
        <w:gridCol w:w="4413"/>
        <w:gridCol w:w="4493"/>
      </w:tblGrid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9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E83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 Эльвира Минрахмановна,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9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9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3E6FC9" w:rsidRDefault="001808E8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</w:t>
            </w:r>
            <w:r w:rsidR="00AD6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вневая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9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9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9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9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9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7648"/>
        <w:gridCol w:w="1363"/>
      </w:tblGrid>
      <w:tr w:rsidR="00E9159D" w:rsidRPr="00BE7995" w:rsidTr="00D63F0E">
        <w:tc>
          <w:tcPr>
            <w:tcW w:w="560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48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48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8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48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0169D5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48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BC09CA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pStyle w:val="a6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363" w:type="dxa"/>
          </w:tcPr>
          <w:p w:rsidR="00BC09CA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-15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-18</w:t>
            </w:r>
          </w:p>
        </w:tc>
      </w:tr>
      <w:tr w:rsidR="00BC09CA" w:rsidRPr="00BE7995" w:rsidTr="00D63F0E">
        <w:trPr>
          <w:trHeight w:val="299"/>
        </w:trPr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BC09CA" w:rsidRPr="00BE7995" w:rsidRDefault="000C1B2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-22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016875" w:rsidRPr="00BE7995" w:rsidTr="00D63F0E">
        <w:tc>
          <w:tcPr>
            <w:tcW w:w="560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48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01687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7547A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9662F0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25-34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Pr="00EE3B50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</w:t>
      </w:r>
      <w:r w:rsidR="009662F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65FA6" w:rsidRPr="00BE7995" w:rsidRDefault="00A65FA6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EE3B50">
        <w:rPr>
          <w:rFonts w:ascii="Times New Roman" w:hAnsi="Times New Roman" w:cs="Times New Roman"/>
          <w:sz w:val="24"/>
          <w:szCs w:val="24"/>
        </w:rPr>
        <w:t xml:space="preserve"> 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7547AE" w:rsidRPr="00C050C2" w:rsidRDefault="007547AE" w:rsidP="007547A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7547AE" w:rsidRPr="00C050C2" w:rsidRDefault="007547AE" w:rsidP="007547AE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lastRenderedPageBreak/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30D36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7547AE" w:rsidRDefault="007547AE" w:rsidP="0029190B">
      <w:pPr>
        <w:spacing w:after="0" w:line="240" w:lineRule="auto"/>
        <w:rPr>
          <w:rFonts w:ascii="Times New Roman" w:hAnsi="Times New Roman" w:cs="Times New Roman"/>
        </w:rPr>
      </w:pP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учебного  плана, формируемого образовательным учреждением в рамках общеинтеллектуального  направления. 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 видов    организации деятельности учащихся, направленных  на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личностных, метапредметных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 В основу реализации программы положены  ценностные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Ценностные ориентации организации деятельности  предполагают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Достижения планируемых результатов отслеживаются  в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В основу оценки личностных, метапредметных и предметных результатов освоения программы, воспитательного результата положены методики, предложенные 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А.Г.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Асмоловым, Н.А.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Криволаповой, О.А.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 При планировании содержания занятий  прописаны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Личностные, метапредметные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Метапредметными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концу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общеучебных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0169D5" w:rsidRDefault="000169D5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9823BB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8321D4" w:rsidRPr="00BE7995" w:rsidRDefault="008321D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решения задач, поставленных дополнительной образовательной программой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5A6C8E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3E78D4" w:rsidRDefault="003E78D4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развивается их мышление. Младшие школьники охотно принимают участие в 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движениями. Именно в этом возрасте у детей вырабатывается наиболее стойкий интерес к занятиям по сенсорике. Выполнение коллективной творческой работы развивают чувство коллективизма, ответственности за порученное дело. 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CE72EA" w:rsidRP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обучения  3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</w:t>
      </w:r>
      <w:r w:rsidR="00CB3854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40 минут.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Для отслеживания результатов  предусматриваются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 позволяющий определить исходный уровень развития учащихся  по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 в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</w:r>
    </w:p>
    <w:p w:rsidR="00721287" w:rsidRDefault="00721287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44103" w:rsidRPr="00BE7995" w:rsidRDefault="0084410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  <w:r w:rsidRPr="00BE7995">
        <w:rPr>
          <w:b/>
          <w:sz w:val="24"/>
          <w:szCs w:val="24"/>
        </w:rPr>
        <w:t>Матрица дополнительной общеобразовательной программы</w:t>
      </w: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</w:p>
    <w:tbl>
      <w:tblPr>
        <w:tblStyle w:val="a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276"/>
        <w:gridCol w:w="1417"/>
        <w:gridCol w:w="2552"/>
        <w:gridCol w:w="2126"/>
      </w:tblGrid>
      <w:tr w:rsidR="007D2A2C" w:rsidRPr="003E78D4" w:rsidTr="007547AE">
        <w:tc>
          <w:tcPr>
            <w:tcW w:w="851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Уровни </w:t>
            </w:r>
          </w:p>
        </w:tc>
        <w:tc>
          <w:tcPr>
            <w:tcW w:w="1985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Критерии </w:t>
            </w:r>
          </w:p>
        </w:tc>
        <w:tc>
          <w:tcPr>
            <w:tcW w:w="127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Формы и методы диагностики</w:t>
            </w:r>
          </w:p>
        </w:tc>
        <w:tc>
          <w:tcPr>
            <w:tcW w:w="1417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552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Результаты </w:t>
            </w:r>
          </w:p>
        </w:tc>
        <w:tc>
          <w:tcPr>
            <w:tcW w:w="212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Стартовый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276" w:type="dxa"/>
            <w:vMerge w:val="restart"/>
          </w:tcPr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Контроль и оценка планируемых результатов.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Воспитательные результаты оцениваются по следующим уровням: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Первый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ой жизни.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Второй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Для отслеживания результатов  предусматриваются следующие формы контроля: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Стартовый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, позволяющий определить исходный уровень развития учащихся  по методикам  Холодовой О.И. Криволаповой Н.А. </w:t>
            </w:r>
            <w:r w:rsidRPr="003E78D4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</w:rPr>
              <w:t>(результаты фиксируются в зачетном листе педагога);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Текущий: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-прогностический, то есть проигрывание всех операций учебного действия до начала его реального выполнения;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пооперационный, то есть контроль за правильностью, полнотой и последовательностью выполнения операций, входящих в состав действия;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-рефлексивный, контроль, обращенный на ориентировочную основу, «план» действия и опирающийся на понимание принципов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его построения;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Итоговый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контроль  в формах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-тестирование;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 работы;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-творческие работы учащихся;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Контрольные задания.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Самооценка и самоконтроль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Основные формы работы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успешного обучения обучающихся необходимы различные формы проведения занятий, как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традиционные,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так и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нетрадиционные.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Наряду с традиционными занятиями используются нетрадиционные формы проведения занятий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Групповое занятие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- наиболее оптимальная традиционная форма.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Принципы построения программы: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Дифференцированный подход;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Наглядность;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Активность и сознательность;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Креативность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Проблемного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Научности и достоверности;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Результативность, завершенность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Связь теории с практикой;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Единства развивающей и диагностирующей функции.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Методы: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решения задач, поставленных дополнительной образовательной программой используются основные методы обучения: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проблемная ситуация;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игровые моменты;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-словесные;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-наблюдения;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-исследовательский;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-информационные;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-наглядность;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-оценивания;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-поощрения и мотивации.</w:t>
            </w:r>
          </w:p>
          <w:p w:rsidR="003C4FDC" w:rsidRPr="003E78D4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>Предметные: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0709C" w:rsidRPr="003E78D4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проведения занятий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предлагается учебно-методический 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комплект: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Рабочие тетради в 2-х частях. - М.: РОСТ  , 2018.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Методическое пособие для учителя</w:t>
            </w:r>
          </w:p>
          <w:p w:rsidR="003C4FD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 1 – 4 классы - М.: РОСТ книга, 2017</w:t>
            </w: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-Делать предварительный отбор источников информации: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Базовый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-классифицировать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явления, предметы;</w:t>
            </w:r>
          </w:p>
          <w:p w:rsidR="003C4FDC" w:rsidRPr="003E78D4" w:rsidRDefault="003C4FDC" w:rsidP="003728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-определять последовательность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событий;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 xml:space="preserve">Продвинутый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AD33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функциональные отношения между понятиями;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закономерности и проводить аналогии.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позицию до других: оформлять свою мысль в устной и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высказывать своё предположение (версию)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позицию до других: оформлять свою мысль в устной и письменной речи (на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уппы и педагога, как поступить;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D2A2C" w:rsidRPr="00BE7995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BE7995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BE7995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80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851"/>
        <w:gridCol w:w="992"/>
        <w:gridCol w:w="3564"/>
      </w:tblGrid>
      <w:tr w:rsidR="00C25DFC" w:rsidRPr="00BE7995" w:rsidTr="007F2F9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3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управлять вниманием – переключать и распределять его;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наблюдать;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узнавать предметы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сравнивать несколько предметов.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оперировать своей памятью;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полно и точно воспроизводить полученный материал;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чётко и последовательно излагать свои мысли;</w:t>
            </w:r>
            <w:bookmarkStart w:id="0" w:name="YANDEX_49"/>
            <w:bookmarkEnd w:id="0"/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 воспринимать и осмысливать полученную информацию, владеть </w:t>
            </w: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признаки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предметы на группы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предложенное множество фигур на несколько подмножеств по значениям разных признаков;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выбирать понятия и давать им определения;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отличать суждения от других предложений;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обобщать и делать выводы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владеть навыками анализа, синтеза, сравнения, обобщения, классификации;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решать несложные логические задачи.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выбирать фигуры нужной формы для восстановления целого;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Pr="00BE7995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969B9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209E6" w:rsidRPr="00BE7995" w:rsidRDefault="00E83BDA" w:rsidP="00D96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плюс-2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91289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856" w:type="dxa"/>
        <w:tblLook w:val="04A0" w:firstRow="1" w:lastRow="0" w:firstColumn="1" w:lastColumn="0" w:noHBand="0" w:noVBand="1"/>
      </w:tblPr>
      <w:tblGrid>
        <w:gridCol w:w="516"/>
        <w:gridCol w:w="2629"/>
        <w:gridCol w:w="788"/>
        <w:gridCol w:w="963"/>
        <w:gridCol w:w="1261"/>
        <w:gridCol w:w="1770"/>
        <w:gridCol w:w="1929"/>
      </w:tblGrid>
      <w:tr w:rsidR="003804E4" w:rsidRPr="00BE7995" w:rsidTr="003804E4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804E4" w:rsidRPr="00BE7995" w:rsidTr="003804E4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мышления.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занимательные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 xml:space="preserve">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мышления..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 по образцу.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3804E4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1" w:name="YANDEX_60"/>
      <w:bookmarkEnd w:id="1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33E65" w:rsidRPr="00BE7995" w:rsidRDefault="00E83BDA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плюс-2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50375C"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 xml:space="preserve">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.Тренировка зрительной памяти.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Ребусы. Задание по перекладыванию спичек</w:t>
            </w:r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7AE" w:rsidRDefault="00A85562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A85562" w:rsidRPr="007547AE" w:rsidRDefault="00E83BDA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62D3D"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0C1B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Тренировка слуховой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Совершенствование мыслительных операций.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Ребусы. Задание по перекладыванию спичек.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74A6B" w:rsidRPr="00BE7995" w:rsidRDefault="00402E76" w:rsidP="00754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E83BDA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контрольное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Гиззатуллина Эльвира Минрахмановна</w:t>
      </w:r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D90AC0" w:rsidRPr="007547AE" w:rsidRDefault="00CB3854" w:rsidP="007547AE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-Д.В.Григорьев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-«Оценка достижения планируемых результатов в начальной школе: система заданий»- М.Ю. Демидова; под редакцией Г.С.Ковалёвой,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-Программа курса "Юным умникам и умницам. Развитие познавательных способностей". (Автор О.А.Холодова,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Айзенк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Винокурова Н. К. Подумаем вместе. Развивающие задачи, упражнения, задания. Чч.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Гаврина С. Е., Кутявина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Голубь В. Т. Графические диктанты. - М.: Вако,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Как проектировать универсальные учебные действия в начальной школе: от действия к мысли: пособие для учителя / А.Г. Асмолов  (и др); под ред. А.Г. Асмолова.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Оценка достижения планируемых результатов в начальной школе: система заданий. В 2-х ч. Ч.1. / М.Ю. Демидова  (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https://multiurok.ru/</w:t>
      </w:r>
    </w:p>
    <w:p w:rsidR="00AB580D" w:rsidRPr="00455DD7" w:rsidRDefault="00AB580D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E83BDA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>, 2 год обучения</w:t>
      </w:r>
    </w:p>
    <w:p w:rsidR="00AB580D" w:rsidRPr="00455DD7" w:rsidRDefault="00AB580D" w:rsidP="00AB580D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tbl>
      <w:tblPr>
        <w:tblStyle w:val="2"/>
        <w:tblW w:w="10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709"/>
        <w:gridCol w:w="1417"/>
        <w:gridCol w:w="709"/>
        <w:gridCol w:w="4253"/>
        <w:gridCol w:w="1654"/>
      </w:tblGrid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AB580D" w:rsidRPr="00455DD7" w:rsidRDefault="00AB580D" w:rsidP="00AB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коллективны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групповая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быстроты реакции. Совершенствование мыслительных операций. Развитие умения решать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внимания. Совершенствование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слуховой памяти. Совершенствование мыслительных операций.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игры,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</w:tbl>
    <w:p w:rsidR="00AB580D" w:rsidRDefault="00AB580D" w:rsidP="00AB580D"/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7547AE">
      <w:footerReference w:type="default" r:id="rId9"/>
      <w:pgSz w:w="11906" w:h="16838"/>
      <w:pgMar w:top="709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BE" w:rsidRDefault="005D3DBE" w:rsidP="00A4557A">
      <w:pPr>
        <w:spacing w:after="0" w:line="240" w:lineRule="auto"/>
      </w:pPr>
      <w:r>
        <w:separator/>
      </w:r>
    </w:p>
  </w:endnote>
  <w:endnote w:type="continuationSeparator" w:id="0">
    <w:p w:rsidR="005D3DBE" w:rsidRDefault="005D3DBE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383310"/>
      <w:docPartObj>
        <w:docPartGallery w:val="Page Numbers (Bottom of Page)"/>
        <w:docPartUnique/>
      </w:docPartObj>
    </w:sdtPr>
    <w:sdtEndPr/>
    <w:sdtContent>
      <w:p w:rsidR="00AB580D" w:rsidRDefault="00AB580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BDA">
          <w:rPr>
            <w:noProof/>
          </w:rPr>
          <w:t>2</w:t>
        </w:r>
        <w:r>
          <w:fldChar w:fldCharType="end"/>
        </w:r>
      </w:p>
    </w:sdtContent>
  </w:sdt>
  <w:p w:rsidR="00AB580D" w:rsidRDefault="00AB58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BE" w:rsidRDefault="005D3DBE" w:rsidP="00A4557A">
      <w:pPr>
        <w:spacing w:after="0" w:line="240" w:lineRule="auto"/>
      </w:pPr>
      <w:r>
        <w:separator/>
      </w:r>
    </w:p>
  </w:footnote>
  <w:footnote w:type="continuationSeparator" w:id="0">
    <w:p w:rsidR="005D3DBE" w:rsidRDefault="005D3DBE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BC"/>
    <w:rsid w:val="00011128"/>
    <w:rsid w:val="000165AC"/>
    <w:rsid w:val="00016875"/>
    <w:rsid w:val="000169D5"/>
    <w:rsid w:val="0002037B"/>
    <w:rsid w:val="000209D2"/>
    <w:rsid w:val="00031B0C"/>
    <w:rsid w:val="00032C62"/>
    <w:rsid w:val="00033AF2"/>
    <w:rsid w:val="00040040"/>
    <w:rsid w:val="0005043C"/>
    <w:rsid w:val="00056965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C1B28"/>
    <w:rsid w:val="000D135F"/>
    <w:rsid w:val="000D175F"/>
    <w:rsid w:val="000D7866"/>
    <w:rsid w:val="000E0894"/>
    <w:rsid w:val="000E699B"/>
    <w:rsid w:val="000E76B1"/>
    <w:rsid w:val="000F4F26"/>
    <w:rsid w:val="001133ED"/>
    <w:rsid w:val="00114245"/>
    <w:rsid w:val="00116248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36963"/>
    <w:rsid w:val="00244EE0"/>
    <w:rsid w:val="00250147"/>
    <w:rsid w:val="002527EC"/>
    <w:rsid w:val="002553B1"/>
    <w:rsid w:val="00256A0E"/>
    <w:rsid w:val="00262ABB"/>
    <w:rsid w:val="002716F5"/>
    <w:rsid w:val="0029190B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4CB4"/>
    <w:rsid w:val="003058D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12F2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3F4A0A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B4A"/>
    <w:rsid w:val="005A6C8E"/>
    <w:rsid w:val="005B12C7"/>
    <w:rsid w:val="005B1E0D"/>
    <w:rsid w:val="005C23DC"/>
    <w:rsid w:val="005C5B3B"/>
    <w:rsid w:val="005D2FAA"/>
    <w:rsid w:val="005D3DBE"/>
    <w:rsid w:val="005D3F2A"/>
    <w:rsid w:val="005D590C"/>
    <w:rsid w:val="005E19AF"/>
    <w:rsid w:val="005E522C"/>
    <w:rsid w:val="005E7870"/>
    <w:rsid w:val="005F4269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30D36"/>
    <w:rsid w:val="007349DD"/>
    <w:rsid w:val="0074365A"/>
    <w:rsid w:val="007533AD"/>
    <w:rsid w:val="007547AE"/>
    <w:rsid w:val="00755129"/>
    <w:rsid w:val="007572AB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8777D"/>
    <w:rsid w:val="00887E41"/>
    <w:rsid w:val="00891BB2"/>
    <w:rsid w:val="00893F14"/>
    <w:rsid w:val="00894B32"/>
    <w:rsid w:val="00896354"/>
    <w:rsid w:val="008A0F8B"/>
    <w:rsid w:val="008A0F91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306F9"/>
    <w:rsid w:val="00941F22"/>
    <w:rsid w:val="009421D3"/>
    <w:rsid w:val="00944973"/>
    <w:rsid w:val="00952CFC"/>
    <w:rsid w:val="0095722B"/>
    <w:rsid w:val="009610F6"/>
    <w:rsid w:val="0096247D"/>
    <w:rsid w:val="009629DB"/>
    <w:rsid w:val="009662F0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00C9"/>
    <w:rsid w:val="009D54B3"/>
    <w:rsid w:val="009E023E"/>
    <w:rsid w:val="009E4195"/>
    <w:rsid w:val="009E4ABC"/>
    <w:rsid w:val="009E6411"/>
    <w:rsid w:val="009F7C3C"/>
    <w:rsid w:val="00A00EBF"/>
    <w:rsid w:val="00A01A98"/>
    <w:rsid w:val="00A13DD3"/>
    <w:rsid w:val="00A25F76"/>
    <w:rsid w:val="00A26B53"/>
    <w:rsid w:val="00A33AB7"/>
    <w:rsid w:val="00A342F5"/>
    <w:rsid w:val="00A34B92"/>
    <w:rsid w:val="00A44BBA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80D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3835"/>
    <w:rsid w:val="00CB3854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563B4"/>
    <w:rsid w:val="00D608AF"/>
    <w:rsid w:val="00D6375B"/>
    <w:rsid w:val="00D63F0E"/>
    <w:rsid w:val="00D73A32"/>
    <w:rsid w:val="00D903B7"/>
    <w:rsid w:val="00D90AC0"/>
    <w:rsid w:val="00D964A5"/>
    <w:rsid w:val="00D969B9"/>
    <w:rsid w:val="00DA188D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3BDA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E2943B"/>
  <w15:docId w15:val="{9F1C43A4-1A92-4A37-B77B-879E71B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C67CA"/>
    <w:pPr>
      <w:ind w:left="720"/>
      <w:contextualSpacing/>
    </w:pPr>
  </w:style>
  <w:style w:type="paragraph" w:styleId="a6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8">
    <w:name w:val="header"/>
    <w:basedOn w:val="a"/>
    <w:link w:val="a9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557A"/>
  </w:style>
  <w:style w:type="paragraph" w:styleId="aa">
    <w:name w:val="footer"/>
    <w:basedOn w:val="a"/>
    <w:link w:val="ab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57A"/>
  </w:style>
  <w:style w:type="paragraph" w:styleId="ac">
    <w:name w:val="Balloon Text"/>
    <w:basedOn w:val="a"/>
    <w:link w:val="ad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021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AB580D"/>
  </w:style>
  <w:style w:type="numbering" w:customStyle="1" w:styleId="20">
    <w:name w:val="Нет списка2"/>
    <w:next w:val="a2"/>
    <w:uiPriority w:val="99"/>
    <w:semiHidden/>
    <w:unhideWhenUsed/>
    <w:rsid w:val="00AB580D"/>
  </w:style>
  <w:style w:type="numbering" w:customStyle="1" w:styleId="12">
    <w:name w:val="Нет списка12"/>
    <w:next w:val="a2"/>
    <w:uiPriority w:val="99"/>
    <w:semiHidden/>
    <w:unhideWhenUsed/>
    <w:rsid w:val="00AB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5976A-3F8F-4C36-A571-ACC707FA3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11039</Words>
  <Characters>62924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Лилия</cp:lastModifiedBy>
  <cp:revision>28</cp:revision>
  <cp:lastPrinted>2023-09-14T07:11:00Z</cp:lastPrinted>
  <dcterms:created xsi:type="dcterms:W3CDTF">2022-11-05T07:19:00Z</dcterms:created>
  <dcterms:modified xsi:type="dcterms:W3CDTF">2023-09-26T12:48:00Z</dcterms:modified>
</cp:coreProperties>
</file>